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CD709" w14:textId="76511EC7" w:rsidR="003F1819" w:rsidRPr="003F1819" w:rsidRDefault="003F1819" w:rsidP="003F181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3F1819">
        <w:rPr>
          <w:rFonts w:ascii="Times New Roman" w:hAnsi="Times New Roman" w:cs="Times New Roman"/>
          <w:b/>
          <w:bCs/>
          <w:sz w:val="32"/>
          <w:szCs w:val="32"/>
        </w:rPr>
        <w:t>Логопедический словарь для родителей</w:t>
      </w:r>
    </w:p>
    <w:p w14:paraId="51324E68" w14:textId="77777777" w:rsidR="003F1819" w:rsidRPr="003F1819" w:rsidRDefault="003F1819" w:rsidP="003F18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6D954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Дислалия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нарушение звукопроизношения при нормальном слухе и сохраненной иннервации речевого аппарата.</w:t>
      </w:r>
    </w:p>
    <w:p w14:paraId="45FC346C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73E2F4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Алалия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отсутствие или недоразвитие речи, вследствие органического поражения речевых зон </w:t>
      </w:r>
      <w:proofErr w:type="spellStart"/>
      <w:r w:rsidRPr="003F1819">
        <w:rPr>
          <w:rFonts w:ascii="Times New Roman" w:hAnsi="Times New Roman" w:cs="Times New Roman"/>
          <w:sz w:val="28"/>
          <w:szCs w:val="28"/>
        </w:rPr>
        <w:t>коры</w:t>
      </w:r>
      <w:proofErr w:type="spellEnd"/>
      <w:r w:rsidRPr="003F1819">
        <w:rPr>
          <w:rFonts w:ascii="Times New Roman" w:hAnsi="Times New Roman" w:cs="Times New Roman"/>
          <w:sz w:val="28"/>
          <w:szCs w:val="28"/>
        </w:rPr>
        <w:t xml:space="preserve"> головного мозга во внутриутробном или раннем периоде развития ребенка (системные тяжелые нарушения речи).</w:t>
      </w:r>
    </w:p>
    <w:p w14:paraId="33D6B509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EBE0A0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Дизартрия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нарушения произносительной стороны речи, обусловленные недостаточностью иннервации речевого аппарата.</w:t>
      </w:r>
    </w:p>
    <w:p w14:paraId="4A154978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B0574A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Заикание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нарушение темпо-ритмической организации речи, обусловленное судорожным состоянием мышц речевого аппарата.</w:t>
      </w:r>
    </w:p>
    <w:p w14:paraId="61116B6D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53219E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Дисграфия</w:t>
      </w:r>
      <w:proofErr w:type="spellEnd"/>
      <w:r w:rsidRPr="003F1819">
        <w:rPr>
          <w:rFonts w:ascii="Times New Roman" w:hAnsi="Times New Roman" w:cs="Times New Roman"/>
          <w:sz w:val="28"/>
          <w:szCs w:val="28"/>
        </w:rPr>
        <w:t xml:space="preserve"> – частичное специфическое нарушение процесса письма.</w:t>
      </w:r>
    </w:p>
    <w:p w14:paraId="343D8F41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AD76F9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Дислексия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частичное специфическое нарушение процесса чтения, обусловленное несформированностью высших психических функций и проявляющееся в повторяющихся ошибках стойкого характера.</w:t>
      </w:r>
    </w:p>
    <w:p w14:paraId="71B9F76F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565A62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Общее недоразвитие речи (ОНР)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различные сложные речевые расстройства, при которых у детей нарушено формирование всех компонентов речевой системы, относящихся к ее звуковой и слуховой </w:t>
      </w:r>
      <w:r w:rsidRPr="003F1819">
        <w:rPr>
          <w:rFonts w:ascii="Times New Roman" w:hAnsi="Times New Roman" w:cs="Times New Roman"/>
          <w:sz w:val="28"/>
          <w:szCs w:val="28"/>
        </w:rPr>
        <w:lastRenderedPageBreak/>
        <w:t>стороне при нормальном слухе и интеллекте. Это самый распространенный диагноз у детей, посещающих логопедические группы. Выделяют три уровня: первый уровень самый «тяжелый», третий уровень самый «легкий».</w:t>
      </w:r>
    </w:p>
    <w:p w14:paraId="39D61B39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DF2755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Фонетико-фонематическое недоразвитие речи (ФФНР)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нарушение процессов формирования произносительной системы родного языка у детей с различными речевыми расстройствами, вследствие дефектов восприятия и произношении фонем.</w:t>
      </w:r>
    </w:p>
    <w:p w14:paraId="3CF4C89D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C0F59F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Фонематический анализ и синтез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умственные действия по анализу и синтезу звуковой структуры слова.</w:t>
      </w:r>
    </w:p>
    <w:p w14:paraId="269B8C49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6196D9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Фонематическое восприятие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специальные умственные действия по дифференциации фонем и установлению звуковой структуры слова.</w:t>
      </w:r>
    </w:p>
    <w:p w14:paraId="12E4E3DE" w14:textId="77777777" w:rsidR="003F1819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1A06A8" w14:textId="720677BD" w:rsidR="002C339E" w:rsidRPr="003F1819" w:rsidRDefault="003F1819" w:rsidP="003F1819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F1819">
        <w:rPr>
          <w:rFonts w:ascii="Times New Roman" w:hAnsi="Times New Roman" w:cs="Times New Roman"/>
          <w:sz w:val="28"/>
          <w:szCs w:val="28"/>
        </w:rPr>
        <w:t xml:space="preserve"> </w:t>
      </w:r>
      <w:r w:rsidRPr="003F18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Фонематический слух</w:t>
      </w:r>
      <w:r w:rsidRPr="003F1819">
        <w:rPr>
          <w:rFonts w:ascii="Times New Roman" w:hAnsi="Times New Roman" w:cs="Times New Roman"/>
          <w:sz w:val="28"/>
          <w:szCs w:val="28"/>
        </w:rPr>
        <w:t xml:space="preserve"> – тонкий систематизированный слух, помогающий осуществлять операции различения и узнавания фонем (букв), составляющих звуковую оболочку слова.</w:t>
      </w:r>
    </w:p>
    <w:sectPr w:rsidR="002C339E" w:rsidRPr="003F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64"/>
    <w:rsid w:val="002C339E"/>
    <w:rsid w:val="003F1819"/>
    <w:rsid w:val="007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EBA4"/>
  <w15:chartTrackingRefBased/>
  <w15:docId w15:val="{02C8E5AA-2A21-45A4-A179-8F5F3FA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2023-12-07T15:35:00Z</dcterms:created>
  <dcterms:modified xsi:type="dcterms:W3CDTF">2023-12-07T15:41:00Z</dcterms:modified>
</cp:coreProperties>
</file>