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89" w:rsidRPr="00C875AE" w:rsidRDefault="00972C89" w:rsidP="00972C89">
      <w:pPr>
        <w:rPr>
          <w:rFonts w:ascii="Cambria Math" w:hAnsi="Cambria Math"/>
          <w:b/>
          <w:color w:val="17365D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DA2268" wp14:editId="2866A668">
            <wp:simplePos x="0" y="0"/>
            <wp:positionH relativeFrom="margin">
              <wp:posOffset>2647950</wp:posOffset>
            </wp:positionH>
            <wp:positionV relativeFrom="margin">
              <wp:posOffset>-269240</wp:posOffset>
            </wp:positionV>
            <wp:extent cx="518795" cy="544195"/>
            <wp:effectExtent l="0" t="0" r="0" b="8255"/>
            <wp:wrapSquare wrapText="bothSides"/>
            <wp:docPr id="2" name="Рисунок 2" descr="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2C89" w:rsidRDefault="00972C89" w:rsidP="00972C89">
      <w:pPr>
        <w:spacing w:after="0"/>
        <w:jc w:val="center"/>
        <w:rPr>
          <w:rFonts w:ascii="Bahnschrift SemiLight" w:hAnsi="Bahnschrift SemiLight"/>
          <w:b/>
          <w:i/>
          <w:color w:val="0070C0"/>
          <w:sz w:val="28"/>
          <w:szCs w:val="24"/>
        </w:rPr>
      </w:pPr>
      <w:r>
        <w:rPr>
          <w:rFonts w:ascii="Bahnschrift SemiLight" w:hAnsi="Bahnschrift SemiLight"/>
          <w:b/>
          <w:i/>
          <w:color w:val="0070C0"/>
          <w:sz w:val="28"/>
          <w:szCs w:val="24"/>
        </w:rPr>
        <w:t>ПОЛЕВСКАЯ  ГОРОДСКАЯ  ОРГАНИЗАЦИЯ  ПРОФСОЮЗА  (20.05.2022)</w:t>
      </w:r>
    </w:p>
    <w:p w:rsidR="00972C89" w:rsidRDefault="00972C89" w:rsidP="00972C89">
      <w:pPr>
        <w:spacing w:after="0"/>
        <w:jc w:val="center"/>
        <w:rPr>
          <w:rFonts w:ascii="Bahnschrift SemiLight" w:hAnsi="Bahnschrift SemiLight"/>
          <w:b/>
          <w:i/>
          <w:color w:val="0070C0"/>
          <w:sz w:val="28"/>
          <w:szCs w:val="24"/>
        </w:rPr>
      </w:pPr>
      <w:r w:rsidRPr="00EF6C53">
        <w:rPr>
          <w:rFonts w:ascii="Bahnschrift SemiLight" w:hAnsi="Bahnschrift SemiLight"/>
          <w:b/>
          <w:i/>
          <w:color w:val="0070C0"/>
          <w:sz w:val="28"/>
          <w:szCs w:val="24"/>
        </w:rPr>
        <w:t>ИНФОРМАЦИОННЫЙ ВЫПУСК</w:t>
      </w:r>
    </w:p>
    <w:p w:rsidR="00972C89" w:rsidRDefault="00972C89" w:rsidP="00972C89">
      <w:pPr>
        <w:spacing w:after="0"/>
        <w:jc w:val="center"/>
        <w:rPr>
          <w:rFonts w:ascii="Bahnschrift SemiLight" w:hAnsi="Bahnschrift SemiLight"/>
          <w:b/>
          <w:i/>
          <w:color w:val="FF0000"/>
          <w:sz w:val="40"/>
          <w:szCs w:val="24"/>
        </w:rPr>
      </w:pPr>
      <w:r w:rsidRPr="00972C89">
        <w:rPr>
          <w:rFonts w:ascii="Bahnschrift SemiLight" w:hAnsi="Bahnschrift SemiLight"/>
          <w:b/>
          <w:i/>
          <w:color w:val="FF0000"/>
          <w:sz w:val="40"/>
          <w:szCs w:val="24"/>
        </w:rPr>
        <w:t>ПРАВОВОЙ ВЕСТНИК</w:t>
      </w:r>
    </w:p>
    <w:tbl>
      <w:tblPr>
        <w:tblpPr w:leftFromText="180" w:rightFromText="180" w:vertAnchor="page" w:horzAnchor="margin" w:tblpY="2473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972C89" w:rsidRPr="008340E9" w:rsidTr="00972C89">
        <w:trPr>
          <w:tblCellSpacing w:w="0" w:type="dxa"/>
        </w:trPr>
        <w:tc>
          <w:tcPr>
            <w:tcW w:w="8931" w:type="dxa"/>
            <w:shd w:val="clear" w:color="auto" w:fill="FFFFFF"/>
            <w:hideMark/>
          </w:tcPr>
          <w:p w:rsidR="007331B8" w:rsidRDefault="00972C89" w:rsidP="007331B8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340E9"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  <w:br/>
            </w:r>
            <w:r w:rsidRPr="008340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8340E9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4F3F2C6" wp14:editId="2DB57C0F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228600</wp:posOffset>
                  </wp:positionV>
                  <wp:extent cx="3710940" cy="2455545"/>
                  <wp:effectExtent l="0" t="0" r="3810" b="1905"/>
                  <wp:wrapSquare wrapText="bothSides"/>
                  <wp:docPr id="1" name="Рисунок 1" descr="онлайнинспекция.р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нлайнинспекция.р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0940" cy="245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40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340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340E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Трудовой договор стал бессрочным: нужно ли указывать в </w:t>
            </w:r>
            <w:r w:rsidRPr="00972C8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дополнительном  </w:t>
            </w:r>
            <w:r w:rsidRPr="008340E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соглашении почему?</w:t>
            </w:r>
            <w:r w:rsidRPr="008340E9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ru-RU"/>
              </w:rPr>
              <w:br/>
            </w:r>
            <w:r w:rsidRPr="008340E9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ru-RU"/>
              </w:rPr>
              <w:br/>
            </w:r>
            <w:r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>Необязательно отражать в доп</w:t>
            </w:r>
            <w:r w:rsidR="007331B8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 xml:space="preserve">олнительном </w:t>
            </w:r>
            <w:r w:rsidRPr="00972C8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 xml:space="preserve">соглашении причину изменения трудового договора, если он стал бессрочным. Нормами действующего законодательства обязанность работодателя указывать в дополнительном соглашении к трудовому договору причину изменения его срока </w:t>
            </w:r>
            <w:proofErr w:type="gramStart"/>
            <w:r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>с</w:t>
            </w:r>
            <w:proofErr w:type="gramEnd"/>
            <w:r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 xml:space="preserve"> срочного на бессрочный не установлена.</w:t>
            </w:r>
            <w:r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br/>
            </w:r>
            <w:r w:rsidRPr="008340E9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ru-RU"/>
              </w:rPr>
              <w:t xml:space="preserve">Согласно ст. 72 ТК РФ </w:t>
            </w:r>
            <w:r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>изменение определенных сторонами условий трудового договора допускается только по соглашению сторон трудового договора, которое заключается в письменной форме.</w:t>
            </w:r>
            <w:r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br/>
            </w:r>
            <w:r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br/>
            </w:r>
            <w:r w:rsidRPr="008340E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Допустимо ли всем без исключения в организации установить ненормированный рабочий день?</w:t>
            </w:r>
          </w:p>
          <w:p w:rsidR="00972C89" w:rsidRPr="008340E9" w:rsidRDefault="007331B8" w:rsidP="007331B8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        </w:t>
            </w:r>
            <w:r w:rsidR="00972C89"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 xml:space="preserve">Если всем сотрудникам установить режим ненормированного рабочего времени, это не будет нарушением. Согласно ч. 1 ст. 101 ТК РФ ненормированный рабочий день - 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</w:t>
            </w:r>
            <w:proofErr w:type="gramStart"/>
            <w:r w:rsidR="00972C89"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>пределами</w:t>
            </w:r>
            <w:proofErr w:type="gramEnd"/>
            <w:r w:rsidR="00972C89"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 xml:space="preserve"> установленной для них продолжительности рабочего времени. Перечень должностей работников с ненормированным рабочим днем устанавливается </w:t>
            </w:r>
            <w:r w:rsidR="00972C89" w:rsidRPr="008340E9"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  <w:lang w:eastAsia="ru-RU"/>
              </w:rPr>
              <w:t xml:space="preserve">коллективным договором, </w:t>
            </w:r>
            <w:r w:rsidR="00972C89" w:rsidRPr="008340E9"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ru-RU"/>
              </w:rPr>
              <w:t>соглашениями или локальным нормативным актом, принимаемым с учетом мнения представительного органа работников.</w:t>
            </w:r>
          </w:p>
        </w:tc>
      </w:tr>
    </w:tbl>
    <w:p w:rsidR="00972C89" w:rsidRPr="00972C89" w:rsidRDefault="00972C89" w:rsidP="00972C89">
      <w:pPr>
        <w:spacing w:after="0"/>
        <w:jc w:val="center"/>
        <w:rPr>
          <w:rFonts w:ascii="Bahnschrift SemiLight" w:hAnsi="Bahnschrift SemiLight"/>
          <w:b/>
          <w:i/>
          <w:color w:val="FF0000"/>
          <w:sz w:val="40"/>
          <w:szCs w:val="24"/>
        </w:rPr>
      </w:pPr>
    </w:p>
    <w:p w:rsidR="007F3362" w:rsidRDefault="007F3362" w:rsidP="008340E9">
      <w:pPr>
        <w:jc w:val="center"/>
      </w:pPr>
    </w:p>
    <w:sectPr w:rsidR="007F3362" w:rsidSect="00972C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75F3A"/>
    <w:multiLevelType w:val="multilevel"/>
    <w:tmpl w:val="0258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22"/>
    <w:rsid w:val="00615422"/>
    <w:rsid w:val="007331B8"/>
    <w:rsid w:val="007F3362"/>
    <w:rsid w:val="008340E9"/>
    <w:rsid w:val="009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2022-05-20T06:06:00Z</dcterms:created>
  <dcterms:modified xsi:type="dcterms:W3CDTF">2022-05-20T06:30:00Z</dcterms:modified>
</cp:coreProperties>
</file>